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515" w:rsidRDefault="00E71515" w:rsidP="00E71515">
      <w:pPr>
        <w:jc w:val="center"/>
      </w:pPr>
    </w:p>
    <w:p w:rsidR="00E71515" w:rsidRDefault="00E71515" w:rsidP="00E71515">
      <w:pPr>
        <w:jc w:val="center"/>
      </w:pPr>
    </w:p>
    <w:p w:rsidR="00E71515" w:rsidRDefault="00E71515" w:rsidP="00E71515">
      <w:pPr>
        <w:jc w:val="center"/>
      </w:pPr>
    </w:p>
    <w:p w:rsidR="00E71515" w:rsidRDefault="00E71515" w:rsidP="00E71515">
      <w:pPr>
        <w:jc w:val="center"/>
      </w:pPr>
    </w:p>
    <w:p w:rsidR="00E71515" w:rsidRDefault="00E71515" w:rsidP="00E71515">
      <w:pPr>
        <w:jc w:val="center"/>
      </w:pPr>
    </w:p>
    <w:p w:rsidR="00E71515" w:rsidRDefault="00E71515" w:rsidP="00E71515">
      <w:pPr>
        <w:jc w:val="center"/>
      </w:pPr>
    </w:p>
    <w:p w:rsidR="00972742" w:rsidRDefault="00E71515" w:rsidP="00E71515">
      <w:pPr>
        <w:jc w:val="center"/>
      </w:pPr>
      <w:r>
        <w:t>Care Setting Environmental Analysis</w:t>
      </w:r>
    </w:p>
    <w:p w:rsidR="00E71515" w:rsidRDefault="00E71515" w:rsidP="00E71515">
      <w:pPr>
        <w:jc w:val="center"/>
      </w:pPr>
      <w:r>
        <w:t>Student’s Name</w:t>
      </w:r>
    </w:p>
    <w:p w:rsidR="00E71515" w:rsidRDefault="00E71515" w:rsidP="00E71515">
      <w:pPr>
        <w:jc w:val="center"/>
      </w:pPr>
      <w:r>
        <w:t>Institution</w:t>
      </w:r>
    </w:p>
    <w:p w:rsidR="00E71515" w:rsidRDefault="00E71515">
      <w:pPr>
        <w:spacing w:line="276" w:lineRule="auto"/>
      </w:pPr>
      <w:r>
        <w:br w:type="page"/>
      </w:r>
    </w:p>
    <w:p w:rsidR="00E71515" w:rsidRDefault="00E71515" w:rsidP="00E71515">
      <w:pPr>
        <w:jc w:val="center"/>
      </w:pPr>
      <w:r>
        <w:lastRenderedPageBreak/>
        <w:t>Care Setting Environmental Analysis</w:t>
      </w:r>
    </w:p>
    <w:p w:rsidR="00E71515" w:rsidRPr="00C71281" w:rsidRDefault="00E71515" w:rsidP="00C71281">
      <w:pPr>
        <w:pStyle w:val="NormalWeb"/>
        <w:spacing w:before="0" w:beforeAutospacing="0" w:after="0" w:afterAutospacing="0" w:line="480" w:lineRule="auto"/>
        <w:jc w:val="center"/>
        <w:rPr>
          <w:b/>
          <w:color w:val="0E101A"/>
        </w:rPr>
      </w:pPr>
      <w:r w:rsidRPr="00C71281">
        <w:rPr>
          <w:b/>
          <w:color w:val="0E101A"/>
        </w:rPr>
        <w:t>Part 1</w:t>
      </w:r>
    </w:p>
    <w:p w:rsidR="00E71515" w:rsidRDefault="00C71281" w:rsidP="00C71281">
      <w:pPr>
        <w:pStyle w:val="NormalWeb"/>
        <w:spacing w:before="0" w:beforeAutospacing="0" w:after="0" w:afterAutospacing="0" w:line="480" w:lineRule="auto"/>
        <w:ind w:firstLine="720"/>
        <w:jc w:val="both"/>
        <w:rPr>
          <w:color w:val="0E101A"/>
        </w:rPr>
      </w:pPr>
      <w:r>
        <w:rPr>
          <w:color w:val="0E101A"/>
        </w:rPr>
        <w:t>H</w:t>
      </w:r>
      <w:r w:rsidR="00E71515">
        <w:rPr>
          <w:color w:val="0E101A"/>
        </w:rPr>
        <w:t xml:space="preserve">ealthcare organization has been instrumental in ensuring that healthcare quality and safety is improved by implementing programs that ensure a culture change within it. The programs instituted by the healthcare have been significant in the creation of a patient safety culture that encourages continuous innovation as well as improvement surpassing the definite safety methodology utilized. From </w:t>
      </w:r>
      <w:r>
        <w:rPr>
          <w:color w:val="0E101A"/>
        </w:rPr>
        <w:t>the</w:t>
      </w:r>
      <w:r w:rsidR="00E71515">
        <w:rPr>
          <w:color w:val="0E101A"/>
        </w:rPr>
        <w:t xml:space="preserve"> interviews with diverse medical practitioners within the care setting, I found that the facility has a highly integrated health care system of high quality and ensures that safety net practices caring is offered to underserved individuals. The quality improvement intervention that was inculcated in the facility encompassed two cycles of the appreciative inquiry process, which were facilitated.</w:t>
      </w:r>
    </w:p>
    <w:p w:rsidR="00E71515" w:rsidRDefault="00E71515" w:rsidP="00C71281">
      <w:pPr>
        <w:pStyle w:val="NormalWeb"/>
        <w:spacing w:before="0" w:beforeAutospacing="0" w:after="0" w:afterAutospacing="0" w:line="480" w:lineRule="auto"/>
        <w:ind w:firstLine="720"/>
        <w:jc w:val="both"/>
        <w:rPr>
          <w:color w:val="0E101A"/>
        </w:rPr>
      </w:pPr>
      <w:r>
        <w:rPr>
          <w:color w:val="0E101A"/>
        </w:rPr>
        <w:t>The first cycle of appreciative inquiry change permitted flexibility as it addressed urgent practice concerns related to preventive service delivery. A preventive specific change objective relevant to practice the needs and interests of patients was discussed at the second AI cycle</w:t>
      </w:r>
      <w:r w:rsidR="001214C2">
        <w:rPr>
          <w:color w:val="0E101A"/>
        </w:rPr>
        <w:t xml:space="preserve"> </w:t>
      </w:r>
      <w:r>
        <w:t>(Singh, &amp; Kaur, 2020)</w:t>
      </w:r>
      <w:r>
        <w:rPr>
          <w:color w:val="0E101A"/>
        </w:rPr>
        <w:t>. During the first cycle of AI, multiple initial steps became conducted to identify a quality improvement change objective to ensure engagement as well as support for the intervention. The members of the research team held meetings with health system leaders and discussed the project intends to improve the quality of services and safety of staff. The facility has promoted safety-related behaviors like establishing high priority rules focusing on the attention of staff concerning potential risks of harm when safety guidelines are not followed.</w:t>
      </w:r>
    </w:p>
    <w:p w:rsidR="00E71515" w:rsidRPr="001214C2" w:rsidRDefault="00E71515" w:rsidP="001214C2">
      <w:r>
        <w:rPr>
          <w:color w:val="0E101A"/>
        </w:rPr>
        <w:t xml:space="preserve">The proposed quality and safety improvement goals for the care setting are ensuring patient-centered care that honors the individual as well as the interests of the patient. Also, ensure that there is effective care that integrates the use of science. The proposals will lead to ethical and </w:t>
      </w:r>
      <w:r>
        <w:rPr>
          <w:color w:val="0E101A"/>
        </w:rPr>
        <w:lastRenderedPageBreak/>
        <w:t>culturally sensitive improvements in quality and safety by ensuring that professionals respect the interest of patients.</w:t>
      </w:r>
      <w:r w:rsidR="001214C2" w:rsidRPr="001214C2">
        <w:t xml:space="preserve"> </w:t>
      </w:r>
      <w:r w:rsidR="001214C2">
        <w:t xml:space="preserve">Implementation of patient-centered care will improve satisfaction scores among patients as well as their families. Moreover, it will enhance reputation of health professionals with healthcare consumers. </w:t>
      </w:r>
      <w:r w:rsidR="001214C2" w:rsidRPr="007A70E9">
        <w:rPr>
          <w:highlight w:val="yellow"/>
        </w:rPr>
        <w:t xml:space="preserve">The metrics to be used will include recruiting adept staff with proficient knowledge on attending to patients and also incorporate adequate equipment within the facility. The goals of the facility are based on working closely with patient advocates and ensuring that every staff member understands his or her role. The facility used Quality Improvement in Long Term Services and Support which helped considerably in devising quality care improvement activities. And this was determined through conduction of stakeholder forums within patients. </w:t>
      </w:r>
      <w:r w:rsidR="001214C2" w:rsidRPr="007A70E9">
        <w:rPr>
          <w:color w:val="0E101A"/>
          <w:highlight w:val="yellow"/>
        </w:rPr>
        <w:t>The proposals will lead to ethical and culturally sensitive improvements in quality and safety by ensuring that professionals respect the interest of patients.</w:t>
      </w:r>
    </w:p>
    <w:p w:rsidR="00E71515" w:rsidRPr="00C71281" w:rsidRDefault="00E71515" w:rsidP="00C71281">
      <w:pPr>
        <w:pStyle w:val="NormalWeb"/>
        <w:spacing w:before="0" w:beforeAutospacing="0" w:after="0" w:afterAutospacing="0" w:line="480" w:lineRule="auto"/>
        <w:jc w:val="center"/>
        <w:rPr>
          <w:b/>
          <w:color w:val="0E101A"/>
        </w:rPr>
      </w:pPr>
      <w:r w:rsidRPr="00C71281">
        <w:rPr>
          <w:b/>
          <w:color w:val="0E101A"/>
        </w:rPr>
        <w:t>Part 2</w:t>
      </w:r>
    </w:p>
    <w:p w:rsidR="00E71515" w:rsidRDefault="00E71515" w:rsidP="00C71281">
      <w:pPr>
        <w:pStyle w:val="NormalWeb"/>
        <w:spacing w:before="0" w:beforeAutospacing="0" w:after="0" w:afterAutospacing="0" w:line="480" w:lineRule="auto"/>
        <w:rPr>
          <w:color w:val="0E101A"/>
        </w:rPr>
      </w:pPr>
      <w:r>
        <w:rPr>
          <w:color w:val="0E101A"/>
        </w:rPr>
        <w:t>SWOT Analysis</w:t>
      </w:r>
    </w:p>
    <w:p w:rsidR="00E71515" w:rsidRDefault="00E71515" w:rsidP="00C71281">
      <w:pPr>
        <w:pStyle w:val="NormalWeb"/>
        <w:spacing w:before="0" w:beforeAutospacing="0" w:after="0" w:afterAutospacing="0" w:line="480" w:lineRule="auto"/>
        <w:ind w:firstLine="720"/>
        <w:jc w:val="both"/>
        <w:rPr>
          <w:color w:val="0E101A"/>
        </w:rPr>
      </w:pPr>
      <w:r>
        <w:rPr>
          <w:color w:val="0E101A"/>
        </w:rPr>
        <w:t xml:space="preserve">The healthcare facility has the primary goal of improving the safety of patients by spiraling its organizational culture of safety. Even though the facility has had a good record of using advanced technology as well as process improvements, the leaders of the hospital have become frustrated, particularly by the pace as well as the scope of the organizational change, which has not been more significant. </w:t>
      </w:r>
      <w:r w:rsidR="00C71281">
        <w:rPr>
          <w:color w:val="0E101A"/>
        </w:rPr>
        <w:t>Therefore,</w:t>
      </w:r>
      <w:r>
        <w:rPr>
          <w:color w:val="0E101A"/>
        </w:rPr>
        <w:t xml:space="preserve"> the hospital has focused on making safe behaviors a standard practice. It has realized this by retaining medical personnel who have a remarkable reputation in safety improvement.</w:t>
      </w:r>
    </w:p>
    <w:p w:rsidR="00BF4B32" w:rsidRPr="00BF4B32" w:rsidRDefault="00E71515" w:rsidP="00BF4B32">
      <w:r>
        <w:rPr>
          <w:color w:val="0E101A"/>
        </w:rPr>
        <w:t xml:space="preserve">           The hospital’s strengths in ensuring quality and safety goals were diverse. Foremost, it has a robust financial position, which is crucial in purchasing advanced medical equipment. Secondly, the hospital has a skilled labor force adept in rendering quality services and ensures </w:t>
      </w:r>
      <w:r>
        <w:rPr>
          <w:color w:val="0E101A"/>
        </w:rPr>
        <w:lastRenderedPageBreak/>
        <w:t xml:space="preserve">safety, thereby improving patient outcomes. </w:t>
      </w:r>
      <w:r w:rsidR="00BF4B32" w:rsidRPr="007A70E9">
        <w:rPr>
          <w:highlight w:val="yellow"/>
        </w:rPr>
        <w:t>The use of technology within the facility engenders a high-quality patient-focused healthcare that is of supreme quality. Also, it boosts decision-making process by health professionals when used as guides to make informed decisions.</w:t>
      </w:r>
    </w:p>
    <w:p w:rsidR="00E71515" w:rsidRDefault="00E71515" w:rsidP="00BF4B32">
      <w:pPr>
        <w:pStyle w:val="NormalWeb"/>
        <w:spacing w:before="0" w:beforeAutospacing="0" w:after="0" w:afterAutospacing="0" w:line="480" w:lineRule="auto"/>
        <w:ind w:firstLine="720"/>
        <w:jc w:val="both"/>
        <w:rPr>
          <w:color w:val="0E101A"/>
        </w:rPr>
      </w:pPr>
      <w:r>
        <w:rPr>
          <w:color w:val="0E101A"/>
        </w:rPr>
        <w:t>However, the hospital has some weaknesses that may make it difficult to realize a more considerable organizational change. For instance, decision making with the facility is highly centralized, which ensures that decisions made by teams have to be approved by particular officials to be enforced. This may result in reduced efficiency in operations. Also, the facility has low diversification in its workforce as it is mostly concentrated with local workers. However, the hospital enjoys various opportunities such as increased technological developments – automation – which has enhanced the collection of data from patients. Besides, the facility leverages the use of social media platforms like Twitter, Facebook, and Instagram to interact with patients and gather feedback. The threats to the service provision of the hospital include competitors that have come up with new technological developments and, as a result, pose a risk to it by attracting several customers.</w:t>
      </w:r>
    </w:p>
    <w:p w:rsidR="00E71515" w:rsidRPr="001040C1" w:rsidRDefault="00E71515" w:rsidP="00C71281">
      <w:pPr>
        <w:pStyle w:val="NormalWeb"/>
        <w:spacing w:before="0" w:beforeAutospacing="0" w:after="0" w:afterAutospacing="0" w:line="480" w:lineRule="auto"/>
        <w:ind w:firstLine="720"/>
        <w:jc w:val="both"/>
        <w:rPr>
          <w:color w:val="0E101A"/>
        </w:rPr>
      </w:pPr>
      <w:r w:rsidRPr="001040C1">
        <w:rPr>
          <w:color w:val="0E101A"/>
        </w:rPr>
        <w:t>In order to gather insights into the medical staff concerning strengths, weaknesses, opportunities, and threats of the care setting regarding quali</w:t>
      </w:r>
      <w:r w:rsidR="00215BCB">
        <w:rPr>
          <w:color w:val="0E101A"/>
        </w:rPr>
        <w:t>ty and safety goals,</w:t>
      </w:r>
      <w:r w:rsidRPr="001040C1">
        <w:rPr>
          <w:color w:val="0E101A"/>
        </w:rPr>
        <w:t xml:space="preserve"> facility surveys</w:t>
      </w:r>
      <w:r w:rsidR="00215BCB">
        <w:rPr>
          <w:color w:val="0E101A"/>
        </w:rPr>
        <w:t xml:space="preserve"> was conducted</w:t>
      </w:r>
      <w:r w:rsidRPr="001040C1">
        <w:rPr>
          <w:color w:val="0E101A"/>
        </w:rPr>
        <w:t>. Using facility surveys to collect information on safety and quality goals from the medical staff helped me to clearly map the readiness, services availability, quality as well as effectiveness of the organizational change of the hospital. By reviewing the care setting using facility surveys, it is evident that it has instituted quality systems along with the data to express the needed level of ensuring service provision.  </w:t>
      </w:r>
      <w:bookmarkStart w:id="0" w:name="_GoBack"/>
      <w:bookmarkEnd w:id="0"/>
    </w:p>
    <w:p w:rsidR="00E71515" w:rsidRPr="001214C2" w:rsidRDefault="00E71515" w:rsidP="001214C2">
      <w:pPr>
        <w:ind w:firstLine="720"/>
      </w:pPr>
      <w:r>
        <w:rPr>
          <w:color w:val="0E101A"/>
        </w:rPr>
        <w:t xml:space="preserve">The area that needs to be improved within the facility is the incorporation of new technologies. It relates to the mission, vision, and values of the hospital in that adopting new </w:t>
      </w:r>
      <w:r>
        <w:rPr>
          <w:color w:val="0E101A"/>
        </w:rPr>
        <w:lastRenderedPageBreak/>
        <w:t>technology will bolster automation, which is useful in making accurate diagnoses on patients and is also used in departments to ensure the creation of informed decisions among medical staff. It is valuable and necessary to pursue developments concerning this area of concern since automation promotes quality service provision and safety goals.</w:t>
      </w:r>
      <w:r w:rsidR="001214C2" w:rsidRPr="001214C2">
        <w:t xml:space="preserve"> </w:t>
      </w:r>
      <w:r w:rsidR="001214C2" w:rsidRPr="007A70E9">
        <w:rPr>
          <w:highlight w:val="yellow"/>
        </w:rPr>
        <w:t>Evidence is electronic health records (EHR) which stores patient-centered records and can be retrieved by authorized users. They can be used for reference when health professionals administer healthcare services to patients.</w:t>
      </w:r>
    </w:p>
    <w:p w:rsidR="00E71515" w:rsidRPr="00C71281" w:rsidRDefault="00E71515" w:rsidP="00C71281">
      <w:pPr>
        <w:pStyle w:val="NormalWeb"/>
        <w:spacing w:before="0" w:beforeAutospacing="0" w:after="0" w:afterAutospacing="0" w:line="480" w:lineRule="auto"/>
        <w:jc w:val="center"/>
        <w:rPr>
          <w:b/>
          <w:color w:val="0E101A"/>
        </w:rPr>
      </w:pPr>
      <w:r w:rsidRPr="00C71281">
        <w:rPr>
          <w:b/>
          <w:color w:val="0E101A"/>
        </w:rPr>
        <w:t>Part 3</w:t>
      </w:r>
    </w:p>
    <w:p w:rsidR="00E71515" w:rsidRDefault="00C71281" w:rsidP="00C71281">
      <w:pPr>
        <w:pStyle w:val="NormalWeb"/>
        <w:spacing w:before="0" w:beforeAutospacing="0" w:after="0" w:afterAutospacing="0" w:line="480" w:lineRule="auto"/>
        <w:ind w:firstLine="720"/>
        <w:jc w:val="both"/>
        <w:rPr>
          <w:color w:val="0E101A"/>
        </w:rPr>
      </w:pPr>
      <w:r>
        <w:rPr>
          <w:color w:val="0E101A"/>
        </w:rPr>
        <w:t xml:space="preserve">While </w:t>
      </w:r>
      <w:r w:rsidR="00E71515">
        <w:rPr>
          <w:color w:val="0E101A"/>
        </w:rPr>
        <w:t>examining the care setting from the perspective of the AI approach, the facility has been instrumental in ensuring that preventive service delivery is incorporated within it</w:t>
      </w:r>
      <w:r w:rsidR="00E71515">
        <w:t>(Bright, 2020)</w:t>
      </w:r>
      <w:r w:rsidR="00E71515">
        <w:rPr>
          <w:color w:val="0E101A"/>
        </w:rPr>
        <w:t>. In the case of SWOT analysis, my mindset is that the care setting will consider identifying its strengths, weaknesses, opportunities, and threats and making necessary amendments in alleviating the challenges to its better servic</w:t>
      </w:r>
      <w:r w:rsidR="007A70E9">
        <w:rPr>
          <w:color w:val="0E101A"/>
        </w:rPr>
        <w:t xml:space="preserve">e provision. The type of data </w:t>
      </w:r>
      <w:r w:rsidR="00E71515">
        <w:rPr>
          <w:color w:val="0E101A"/>
        </w:rPr>
        <w:t xml:space="preserve">searched for when taking an AI approach concerned the issue of continued innovation </w:t>
      </w:r>
      <w:r w:rsidR="00D23EEA">
        <w:rPr>
          <w:color w:val="0E101A"/>
        </w:rPr>
        <w:t>within the care setting, which was</w:t>
      </w:r>
      <w:r w:rsidR="00E71515">
        <w:rPr>
          <w:color w:val="0E101A"/>
        </w:rPr>
        <w:t xml:space="preserve"> obtained from the Commonwealth Fund website (</w:t>
      </w:r>
      <w:hyperlink r:id="rId6" w:tgtFrame="_blank" w:history="1">
        <w:r w:rsidR="00E71515">
          <w:rPr>
            <w:rStyle w:val="Hyperlink"/>
            <w:color w:val="4A6EE0"/>
          </w:rPr>
          <w:t>http://www.cmwf.org</w:t>
        </w:r>
      </w:hyperlink>
      <w:r w:rsidR="00D23EEA">
        <w:rPr>
          <w:color w:val="0E101A"/>
        </w:rPr>
        <w:t xml:space="preserve">). The type of data </w:t>
      </w:r>
      <w:r w:rsidR="00E71515">
        <w:rPr>
          <w:color w:val="0E101A"/>
        </w:rPr>
        <w:t>searched for using the SWOT analysis approach is the issue of using advanced technology within the care setting. The appreciative inquiry and SWOT analysis has some notable similarities and differences. The appreciative inquiry approach emphasizes organizational change based on the care setting’s strengths over its weaknesses. SWOT analysis, on the other hand, examines the strengths, weaknesses, opportunities, and threats of the care setting</w:t>
      </w:r>
      <w:r w:rsidR="007A70E9">
        <w:rPr>
          <w:color w:val="0E101A"/>
        </w:rPr>
        <w:t xml:space="preserve"> </w:t>
      </w:r>
      <w:r w:rsidR="00E71515">
        <w:t>(</w:t>
      </w:r>
      <w:r w:rsidR="00E71515" w:rsidRPr="00972742">
        <w:t>Isl</w:t>
      </w:r>
      <w:r w:rsidR="00E71515">
        <w:t>am, &amp; Amin, 2019)</w:t>
      </w:r>
      <w:r w:rsidR="00E71515">
        <w:rPr>
          <w:color w:val="0E101A"/>
        </w:rPr>
        <w:t>. They possess the similarity that they both determine organizational changes that have occurred within a facility.  </w:t>
      </w:r>
    </w:p>
    <w:p w:rsidR="00E71515" w:rsidRPr="00C71281" w:rsidRDefault="00E71515" w:rsidP="00C71281">
      <w:pPr>
        <w:pStyle w:val="NormalWeb"/>
        <w:spacing w:before="0" w:beforeAutospacing="0" w:after="0" w:afterAutospacing="0" w:line="480" w:lineRule="auto"/>
        <w:jc w:val="center"/>
        <w:rPr>
          <w:b/>
          <w:color w:val="0E101A"/>
        </w:rPr>
      </w:pPr>
      <w:r w:rsidRPr="00C71281">
        <w:rPr>
          <w:b/>
          <w:color w:val="0E101A"/>
        </w:rPr>
        <w:t>Part 4</w:t>
      </w:r>
    </w:p>
    <w:p w:rsidR="00E71515" w:rsidRDefault="00E71515" w:rsidP="00C71281">
      <w:pPr>
        <w:pStyle w:val="NormalWeb"/>
        <w:spacing w:before="0" w:beforeAutospacing="0" w:after="0" w:afterAutospacing="0" w:line="480" w:lineRule="auto"/>
        <w:ind w:firstLine="720"/>
        <w:jc w:val="both"/>
        <w:rPr>
          <w:color w:val="0E101A"/>
        </w:rPr>
      </w:pPr>
      <w:r>
        <w:rPr>
          <w:color w:val="0E101A"/>
        </w:rPr>
        <w:lastRenderedPageBreak/>
        <w:t>The leadership characteristics and skills that would help a leader facilitate a successful AI-based project and a successful SWOT-based project are numerous. In the case of an AI-based project, a leader should embody innovative and training skills. Essential leadership skills to be demonstrated by a leader facilitating a SWOT-based project include creativity, delegating, motivational, and embrace proper communication skills</w:t>
      </w:r>
      <w:r w:rsidR="007A70E9">
        <w:rPr>
          <w:color w:val="0E101A"/>
        </w:rPr>
        <w:t xml:space="preserve"> </w:t>
      </w:r>
      <w:r>
        <w:t>(Prasetya, 2019)</w:t>
      </w:r>
      <w:r>
        <w:rPr>
          <w:color w:val="0E101A"/>
        </w:rPr>
        <w:t>. The necessary leadership skills helpful for both AI and SWOT approaches include being a visionary and a coacher and one who embraces adequate communication skills. Firstly, the leader has to be a visionary. Visionary leaders can project the future and implement changes or strategies that will ensure that the problems are resolved. For instance, in the case of AI-based projects, visionary leaders can forecast future challenges such as reduced patient safety and incorporate new technological developments, thereby improving patient outcomes. Leaders have to develop the traits of coaching and ensure that other employees within the facility are controlled. For the successful implementation of AI-based project and SWOT-based project, leaders within the facility ought to be pacesetters by providing coaching services to other staff members on how to ensure that the aforementioned projects are correctly undertaken. Being that leaders are the front-liners of every organization, they have to ensure that staff members are coached on every development to be done.</w:t>
      </w: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rPr>
          <w:rFonts w:eastAsia="Times New Roman" w:cs="Times New Roman"/>
          <w:color w:val="0E101A"/>
          <w:szCs w:val="24"/>
        </w:rPr>
      </w:pPr>
    </w:p>
    <w:p w:rsidR="00E71515" w:rsidRDefault="00E71515" w:rsidP="00E71515">
      <w:pPr>
        <w:jc w:val="center"/>
        <w:rPr>
          <w:rFonts w:eastAsia="Times New Roman" w:cs="Times New Roman"/>
          <w:color w:val="0E101A"/>
          <w:szCs w:val="24"/>
        </w:rPr>
      </w:pPr>
      <w:r>
        <w:rPr>
          <w:rFonts w:eastAsia="Times New Roman" w:cs="Times New Roman"/>
          <w:color w:val="0E101A"/>
          <w:szCs w:val="24"/>
        </w:rPr>
        <w:lastRenderedPageBreak/>
        <w:t>References</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 xml:space="preserve">Bright, D. S. (2020). ProHealth or HealthCore: Teaching Students About Reality Creation in Organizational Life. </w:t>
      </w:r>
      <w:r w:rsidRPr="00972742">
        <w:rPr>
          <w:rFonts w:eastAsia="Times New Roman" w:cs="Times New Roman"/>
          <w:i/>
          <w:iCs/>
          <w:szCs w:val="24"/>
        </w:rPr>
        <w:t>Management Teaching Review</w:t>
      </w:r>
      <w:r w:rsidRPr="00972742">
        <w:rPr>
          <w:rFonts w:eastAsia="Times New Roman" w:cs="Times New Roman"/>
          <w:szCs w:val="24"/>
        </w:rPr>
        <w:t xml:space="preserve">, </w:t>
      </w:r>
      <w:r w:rsidRPr="00972742">
        <w:rPr>
          <w:rFonts w:eastAsia="Times New Roman" w:cs="Times New Roman"/>
          <w:i/>
          <w:iCs/>
          <w:szCs w:val="24"/>
        </w:rPr>
        <w:t>5</w:t>
      </w:r>
      <w:r w:rsidRPr="00972742">
        <w:rPr>
          <w:rFonts w:eastAsia="Times New Roman" w:cs="Times New Roman"/>
          <w:szCs w:val="24"/>
        </w:rPr>
        <w:t>(1), 59-69.</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Islam, M. R., &amp; Al Amin, M. (2019). Implementation lean techniques for smart goal through SWOT analysis.</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 xml:space="preserve">Prasetya, A. (2019, December). School of Visionary Leadership in Developing Characters of Students. In </w:t>
      </w:r>
      <w:r w:rsidRPr="00972742">
        <w:rPr>
          <w:rFonts w:eastAsia="Times New Roman" w:cs="Times New Roman"/>
          <w:i/>
          <w:iCs/>
          <w:szCs w:val="24"/>
        </w:rPr>
        <w:t>3rd International Conference on Education Innovation (ICEI 2019)</w:t>
      </w:r>
      <w:r w:rsidRPr="00972742">
        <w:rPr>
          <w:rFonts w:eastAsia="Times New Roman" w:cs="Times New Roman"/>
          <w:szCs w:val="24"/>
        </w:rPr>
        <w:t>. Atlantis Press.</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 xml:space="preserve">Singh, G., &amp; Kaur, K. (2020). Probing Into the Journey of Appreciative Inquiry Towards Organizational Development: Challenges and Solution. In </w:t>
      </w:r>
      <w:r w:rsidRPr="00972742">
        <w:rPr>
          <w:rFonts w:eastAsia="Times New Roman" w:cs="Times New Roman"/>
          <w:i/>
          <w:iCs/>
          <w:szCs w:val="24"/>
        </w:rPr>
        <w:t>Appreciative Inquiry Approaches to Organizational Transformation</w:t>
      </w:r>
      <w:r w:rsidRPr="00972742">
        <w:rPr>
          <w:rFonts w:eastAsia="Times New Roman" w:cs="Times New Roman"/>
          <w:szCs w:val="24"/>
        </w:rPr>
        <w:t xml:space="preserve"> (pp. 194-207). IGI Global.</w:t>
      </w:r>
    </w:p>
    <w:p w:rsidR="00E71515" w:rsidRPr="00C96C2E" w:rsidRDefault="00E71515" w:rsidP="00E71515">
      <w:pPr>
        <w:jc w:val="center"/>
      </w:pPr>
    </w:p>
    <w:p w:rsidR="00E71515" w:rsidRDefault="00E71515" w:rsidP="00E71515">
      <w:pPr>
        <w:jc w:val="center"/>
      </w:pPr>
    </w:p>
    <w:p w:rsidR="00E71515" w:rsidRPr="00E71515" w:rsidRDefault="00E71515" w:rsidP="00E71515"/>
    <w:sectPr w:rsidR="00E71515" w:rsidRPr="00E71515" w:rsidSect="00E715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1F8" w:rsidRDefault="002A71F8" w:rsidP="00E71515">
      <w:pPr>
        <w:spacing w:after="0" w:line="240" w:lineRule="auto"/>
      </w:pPr>
      <w:r>
        <w:separator/>
      </w:r>
    </w:p>
  </w:endnote>
  <w:endnote w:type="continuationSeparator" w:id="1">
    <w:p w:rsidR="002A71F8" w:rsidRDefault="002A71F8" w:rsidP="00E715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1F8" w:rsidRDefault="002A71F8" w:rsidP="00E71515">
      <w:pPr>
        <w:spacing w:after="0" w:line="240" w:lineRule="auto"/>
      </w:pPr>
      <w:r>
        <w:separator/>
      </w:r>
    </w:p>
  </w:footnote>
  <w:footnote w:type="continuationSeparator" w:id="1">
    <w:p w:rsidR="002A71F8" w:rsidRDefault="002A71F8" w:rsidP="00E715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882219"/>
      <w:docPartObj>
        <w:docPartGallery w:val="Page Numbers (Top of Page)"/>
        <w:docPartUnique/>
      </w:docPartObj>
    </w:sdtPr>
    <w:sdtContent>
      <w:p w:rsidR="00E71515" w:rsidRDefault="00E71515">
        <w:pPr>
          <w:pStyle w:val="Header"/>
          <w:jc w:val="right"/>
        </w:pPr>
        <w:r>
          <w:t>CARE SETTING ENVIRONMENTAL ANALYSIS</w:t>
        </w:r>
        <w:r>
          <w:tab/>
        </w:r>
        <w:r w:rsidR="00936E4C">
          <w:fldChar w:fldCharType="begin"/>
        </w:r>
        <w:r w:rsidR="006208C1">
          <w:instrText xml:space="preserve"> PAGE   \* MERGEFORMAT </w:instrText>
        </w:r>
        <w:r w:rsidR="00936E4C">
          <w:fldChar w:fldCharType="separate"/>
        </w:r>
        <w:r w:rsidR="00D23EEA">
          <w:rPr>
            <w:noProof/>
          </w:rPr>
          <w:t>6</w:t>
        </w:r>
        <w:r w:rsidR="00936E4C">
          <w:rPr>
            <w:noProof/>
          </w:rPr>
          <w:fldChar w:fldCharType="end"/>
        </w:r>
      </w:p>
    </w:sdtContent>
  </w:sdt>
  <w:p w:rsidR="00E71515" w:rsidRDefault="00E715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15" w:rsidRDefault="00E71515">
    <w:pPr>
      <w:pStyle w:val="Header"/>
    </w:pPr>
    <w:r>
      <w:t xml:space="preserve">Running Head: CARE </w:t>
    </w:r>
    <w:r w:rsidR="00C71281">
      <w:t>SETTING ENVIRONMENTAL ANALYSIS</w:t>
    </w:r>
    <w:r w:rsidR="00C71281">
      <w:tab/>
    </w:r>
    <w: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57E7C"/>
    <w:rsid w:val="00020797"/>
    <w:rsid w:val="0002550D"/>
    <w:rsid w:val="00092F84"/>
    <w:rsid w:val="001040C1"/>
    <w:rsid w:val="001214C2"/>
    <w:rsid w:val="001A3887"/>
    <w:rsid w:val="001F7882"/>
    <w:rsid w:val="00215BCB"/>
    <w:rsid w:val="002643C9"/>
    <w:rsid w:val="002912A8"/>
    <w:rsid w:val="002A71F8"/>
    <w:rsid w:val="002D25C0"/>
    <w:rsid w:val="006208C1"/>
    <w:rsid w:val="00657E7C"/>
    <w:rsid w:val="006F3463"/>
    <w:rsid w:val="00700AC0"/>
    <w:rsid w:val="00791F73"/>
    <w:rsid w:val="007A70E9"/>
    <w:rsid w:val="00822C21"/>
    <w:rsid w:val="00841178"/>
    <w:rsid w:val="00936E4C"/>
    <w:rsid w:val="00972742"/>
    <w:rsid w:val="009B1EA7"/>
    <w:rsid w:val="009D2220"/>
    <w:rsid w:val="009F420E"/>
    <w:rsid w:val="00A24C9C"/>
    <w:rsid w:val="00B6020B"/>
    <w:rsid w:val="00BF4B32"/>
    <w:rsid w:val="00C71281"/>
    <w:rsid w:val="00C96C2E"/>
    <w:rsid w:val="00D23EEA"/>
    <w:rsid w:val="00D8541E"/>
    <w:rsid w:val="00E71515"/>
    <w:rsid w:val="00F43D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6C2E"/>
    <w:rPr>
      <w:color w:val="0000FF"/>
      <w:u w:val="single"/>
    </w:rPr>
  </w:style>
  <w:style w:type="paragraph" w:styleId="NormalWeb">
    <w:name w:val="Normal (Web)"/>
    <w:basedOn w:val="Normal"/>
    <w:uiPriority w:val="99"/>
    <w:semiHidden/>
    <w:unhideWhenUsed/>
    <w:rsid w:val="00C96C2E"/>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7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515"/>
    <w:rPr>
      <w:rFonts w:ascii="Times New Roman" w:hAnsi="Times New Roman"/>
      <w:sz w:val="24"/>
    </w:rPr>
  </w:style>
  <w:style w:type="paragraph" w:styleId="Footer">
    <w:name w:val="footer"/>
    <w:basedOn w:val="Normal"/>
    <w:link w:val="FooterChar"/>
    <w:uiPriority w:val="99"/>
    <w:unhideWhenUsed/>
    <w:rsid w:val="00E71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51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40060641">
      <w:bodyDiv w:val="1"/>
      <w:marLeft w:val="0"/>
      <w:marRight w:val="0"/>
      <w:marTop w:val="0"/>
      <w:marBottom w:val="0"/>
      <w:divBdr>
        <w:top w:val="none" w:sz="0" w:space="0" w:color="auto"/>
        <w:left w:val="none" w:sz="0" w:space="0" w:color="auto"/>
        <w:bottom w:val="none" w:sz="0" w:space="0" w:color="auto"/>
        <w:right w:val="none" w:sz="0" w:space="0" w:color="auto"/>
      </w:divBdr>
      <w:divsChild>
        <w:div w:id="11227592">
          <w:marLeft w:val="0"/>
          <w:marRight w:val="0"/>
          <w:marTop w:val="0"/>
          <w:marBottom w:val="0"/>
          <w:divBdr>
            <w:top w:val="none" w:sz="0" w:space="0" w:color="auto"/>
            <w:left w:val="none" w:sz="0" w:space="0" w:color="auto"/>
            <w:bottom w:val="none" w:sz="0" w:space="0" w:color="auto"/>
            <w:right w:val="none" w:sz="0" w:space="0" w:color="auto"/>
          </w:divBdr>
        </w:div>
      </w:divsChild>
    </w:div>
    <w:div w:id="591012157">
      <w:bodyDiv w:val="1"/>
      <w:marLeft w:val="0"/>
      <w:marRight w:val="0"/>
      <w:marTop w:val="0"/>
      <w:marBottom w:val="0"/>
      <w:divBdr>
        <w:top w:val="none" w:sz="0" w:space="0" w:color="auto"/>
        <w:left w:val="none" w:sz="0" w:space="0" w:color="auto"/>
        <w:bottom w:val="none" w:sz="0" w:space="0" w:color="auto"/>
        <w:right w:val="none" w:sz="0" w:space="0" w:color="auto"/>
      </w:divBdr>
      <w:divsChild>
        <w:div w:id="349382323">
          <w:marLeft w:val="0"/>
          <w:marRight w:val="0"/>
          <w:marTop w:val="0"/>
          <w:marBottom w:val="0"/>
          <w:divBdr>
            <w:top w:val="none" w:sz="0" w:space="0" w:color="auto"/>
            <w:left w:val="none" w:sz="0" w:space="0" w:color="auto"/>
            <w:bottom w:val="none" w:sz="0" w:space="0" w:color="auto"/>
            <w:right w:val="none" w:sz="0" w:space="0" w:color="auto"/>
          </w:divBdr>
        </w:div>
      </w:divsChild>
    </w:div>
    <w:div w:id="1088429624">
      <w:bodyDiv w:val="1"/>
      <w:marLeft w:val="0"/>
      <w:marRight w:val="0"/>
      <w:marTop w:val="0"/>
      <w:marBottom w:val="0"/>
      <w:divBdr>
        <w:top w:val="none" w:sz="0" w:space="0" w:color="auto"/>
        <w:left w:val="none" w:sz="0" w:space="0" w:color="auto"/>
        <w:bottom w:val="none" w:sz="0" w:space="0" w:color="auto"/>
        <w:right w:val="none" w:sz="0" w:space="0" w:color="auto"/>
      </w:divBdr>
      <w:divsChild>
        <w:div w:id="64186704">
          <w:marLeft w:val="0"/>
          <w:marRight w:val="0"/>
          <w:marTop w:val="0"/>
          <w:marBottom w:val="0"/>
          <w:divBdr>
            <w:top w:val="none" w:sz="0" w:space="0" w:color="auto"/>
            <w:left w:val="none" w:sz="0" w:space="0" w:color="auto"/>
            <w:bottom w:val="none" w:sz="0" w:space="0" w:color="auto"/>
            <w:right w:val="none" w:sz="0" w:space="0" w:color="auto"/>
          </w:divBdr>
        </w:div>
      </w:divsChild>
    </w:div>
    <w:div w:id="1758750981">
      <w:bodyDiv w:val="1"/>
      <w:marLeft w:val="0"/>
      <w:marRight w:val="0"/>
      <w:marTop w:val="0"/>
      <w:marBottom w:val="0"/>
      <w:divBdr>
        <w:top w:val="none" w:sz="0" w:space="0" w:color="auto"/>
        <w:left w:val="none" w:sz="0" w:space="0" w:color="auto"/>
        <w:bottom w:val="none" w:sz="0" w:space="0" w:color="auto"/>
        <w:right w:val="none" w:sz="0" w:space="0" w:color="auto"/>
      </w:divBdr>
      <w:divsChild>
        <w:div w:id="399983507">
          <w:marLeft w:val="0"/>
          <w:marRight w:val="0"/>
          <w:marTop w:val="0"/>
          <w:marBottom w:val="0"/>
          <w:divBdr>
            <w:top w:val="none" w:sz="0" w:space="0" w:color="auto"/>
            <w:left w:val="none" w:sz="0" w:space="0" w:color="auto"/>
            <w:bottom w:val="none" w:sz="0" w:space="0" w:color="auto"/>
            <w:right w:val="none" w:sz="0" w:space="0" w:color="auto"/>
          </w:divBdr>
        </w:div>
      </w:divsChild>
    </w:div>
    <w:div w:id="198720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mwf.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1511</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11</cp:revision>
  <dcterms:created xsi:type="dcterms:W3CDTF">2020-04-27T04:31:00Z</dcterms:created>
  <dcterms:modified xsi:type="dcterms:W3CDTF">2020-04-30T06:23:00Z</dcterms:modified>
</cp:coreProperties>
</file>